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FE48E" w14:textId="02A25836" w:rsidR="00011E94" w:rsidRPr="00011E94" w:rsidRDefault="00011E94" w:rsidP="00011E94">
      <w:pPr>
        <w:pStyle w:val="1"/>
        <w:shd w:val="clear" w:color="auto" w:fill="FFFFFF"/>
        <w:spacing w:before="900" w:after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71717"/>
          <w:kern w:val="36"/>
          <w:sz w:val="28"/>
          <w:szCs w:val="28"/>
          <w:lang w:eastAsia="ru-RU"/>
        </w:rPr>
      </w:pPr>
      <w:r w:rsidRPr="00011E94">
        <w:rPr>
          <w:rFonts w:ascii="Times New Roman" w:eastAsia="Times New Roman" w:hAnsi="Times New Roman" w:cs="Times New Roman"/>
          <w:b/>
          <w:bCs/>
          <w:color w:val="171717"/>
          <w:kern w:val="36"/>
          <w:sz w:val="28"/>
          <w:szCs w:val="28"/>
          <w:lang w:eastAsia="ru-RU"/>
        </w:rPr>
        <w:t>Всероссийский обзор перспективных направлений социального развития муниципальных образований 2026 года</w:t>
      </w:r>
    </w:p>
    <w:p w14:paraId="7891B1A9" w14:textId="6244CB1C" w:rsidR="002E5AE6" w:rsidRPr="002E5AE6" w:rsidRDefault="00011E94" w:rsidP="002E5AE6">
      <w:pPr>
        <w:pStyle w:val="wp-block-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            </w:t>
      </w:r>
      <w:r w:rsidR="002E5AE6" w:rsidRPr="002E5AE6">
        <w:rPr>
          <w:color w:val="171717"/>
          <w:sz w:val="28"/>
          <w:szCs w:val="28"/>
        </w:rPr>
        <w:t>Руководствуясь задачей информирования федеральных органов власти о лучших практиках и достижениях регионов России в вопросах социальной поддержки и повышения качества жизни населения в муниципальных образованиях, обозначенных Президентом РФ В.В.</w:t>
      </w:r>
      <w:r>
        <w:rPr>
          <w:color w:val="171717"/>
          <w:sz w:val="28"/>
          <w:szCs w:val="28"/>
        </w:rPr>
        <w:t xml:space="preserve"> </w:t>
      </w:r>
      <w:r w:rsidR="002E5AE6" w:rsidRPr="002E5AE6">
        <w:rPr>
          <w:color w:val="171717"/>
          <w:sz w:val="28"/>
          <w:szCs w:val="28"/>
        </w:rPr>
        <w:t>Путиным по итогам </w:t>
      </w:r>
      <w:hyperlink r:id="rId4" w:tgtFrame="_blank" w:history="1">
        <w:r w:rsidR="002E5AE6" w:rsidRPr="002E5AE6">
          <w:rPr>
            <w:rStyle w:val="a3"/>
            <w:color w:val="0D6EC1"/>
            <w:sz w:val="28"/>
            <w:szCs w:val="28"/>
            <w:bdr w:val="none" w:sz="0" w:space="0" w:color="auto" w:frame="1"/>
          </w:rPr>
          <w:t>встречи</w:t>
        </w:r>
      </w:hyperlink>
      <w:r w:rsidR="002E5AE6" w:rsidRPr="002E5AE6">
        <w:rPr>
          <w:color w:val="171717"/>
          <w:sz w:val="28"/>
          <w:szCs w:val="28"/>
        </w:rPr>
        <w:t> с представителями муниципального сообщества, редакция журнала «Экономическая политика России — 21 век» формирует на портале </w:t>
      </w:r>
      <w:hyperlink r:id="rId5" w:tgtFrame="_blank" w:history="1">
        <w:r w:rsidR="002E5AE6" w:rsidRPr="002E5AE6">
          <w:rPr>
            <w:rStyle w:val="a3"/>
            <w:color w:val="0D6EC1"/>
            <w:sz w:val="28"/>
            <w:szCs w:val="28"/>
            <w:bdr w:val="none" w:sz="0" w:space="0" w:color="auto" w:frame="1"/>
          </w:rPr>
          <w:t>https://rosfederal-inform.ru/</w:t>
        </w:r>
      </w:hyperlink>
      <w:r w:rsidR="002E5AE6" w:rsidRPr="002E5AE6">
        <w:rPr>
          <w:color w:val="171717"/>
          <w:sz w:val="28"/>
          <w:szCs w:val="28"/>
        </w:rPr>
        <w:t>  «Всероссийский обзор перспективных направлений социального развития муниципальных образований 2026 года» </w:t>
      </w:r>
      <w:hyperlink r:id="rId6" w:tgtFrame="_blank" w:history="1">
        <w:r w:rsidR="002E5AE6" w:rsidRPr="002E5AE6">
          <w:rPr>
            <w:rStyle w:val="a3"/>
            <w:color w:val="0D6EC1"/>
            <w:sz w:val="28"/>
            <w:szCs w:val="28"/>
            <w:bdr w:val="none" w:sz="0" w:space="0" w:color="auto" w:frame="1"/>
          </w:rPr>
          <w:t>https://rosfederal-inform.ru/vserossijskij-obzor-perspektivnyh-napralenij-razvitiya-municzipa/</w:t>
        </w:r>
      </w:hyperlink>
      <w:r w:rsidR="002E5AE6" w:rsidRPr="002E5AE6">
        <w:rPr>
          <w:color w:val="171717"/>
          <w:sz w:val="28"/>
          <w:szCs w:val="28"/>
        </w:rPr>
        <w:br/>
        <w:t xml:space="preserve">          Целью данного бесплатного информационного ресурса является обобщение и тиражирование эффективных направлений деятельности региональных и муниципальных органов управления касательно повышения общественного доверия к власти в вопросах занятости и трудовых отношений, медицинской помощи, культурно-спортивного, образовательного потенциала и социальной защиты населения субъектов Российской Федерации.</w:t>
      </w:r>
      <w:r w:rsidR="002E5AE6" w:rsidRPr="002E5AE6">
        <w:rPr>
          <w:color w:val="171717"/>
          <w:sz w:val="28"/>
          <w:szCs w:val="28"/>
        </w:rPr>
        <w:br/>
        <w:t xml:space="preserve">        Участники формирования «Всероссийского обзора перспективных направлений социального развития муниципальных образований 2026 года» федеральные, региональные и муниципальные государственные органы управления, а также учреждения, организации и предприятия основных видов муниципальных образований: сельское поселение, городское поселение, городской округ, городской округ с внутригородским делением, муниципальный округ, муниципальный район, внутригородской район, внутригородская территория города федерального значения, внутригородской район городского округа с внутригородским делением.</w:t>
      </w:r>
    </w:p>
    <w:p w14:paraId="0859A519" w14:textId="40216E00" w:rsidR="002E5AE6" w:rsidRPr="002E5AE6" w:rsidRDefault="002E5AE6" w:rsidP="002E5AE6">
      <w:pPr>
        <w:pStyle w:val="wp-block-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171717"/>
          <w:sz w:val="28"/>
          <w:szCs w:val="28"/>
        </w:rPr>
      </w:pPr>
      <w:r w:rsidRPr="002E5AE6">
        <w:rPr>
          <w:color w:val="171717"/>
          <w:sz w:val="28"/>
          <w:szCs w:val="28"/>
        </w:rPr>
        <w:t xml:space="preserve">        Уникальные материалы о позитивных достижениях государственных органов управления субъектов РФ и муниципальных образований, освещающие тенденции реализации федеральных программных мероприятий и проектов будут размещаться в разделах: о перспективных направлениях развития системы образования субъектов РФ здесь </w:t>
      </w:r>
      <w:hyperlink r:id="rId7" w:tgtFrame="_blank" w:history="1">
        <w:r w:rsidRPr="002E5AE6">
          <w:rPr>
            <w:rStyle w:val="a3"/>
            <w:color w:val="0D6EC1"/>
            <w:sz w:val="28"/>
            <w:szCs w:val="28"/>
            <w:bdr w:val="none" w:sz="0" w:space="0" w:color="auto" w:frame="1"/>
          </w:rPr>
          <w:t>https://rosfederal-inform.ru/category/obrazovanie/</w:t>
        </w:r>
      </w:hyperlink>
      <w:r w:rsidRPr="002E5AE6">
        <w:rPr>
          <w:color w:val="171717"/>
          <w:sz w:val="28"/>
          <w:szCs w:val="28"/>
        </w:rPr>
        <w:t> , о позитивном опыте в сфере здравоохранения тут </w:t>
      </w:r>
      <w:hyperlink r:id="rId8" w:tgtFrame="_blank" w:history="1">
        <w:r w:rsidRPr="002E5AE6">
          <w:rPr>
            <w:rStyle w:val="a3"/>
            <w:color w:val="0D6EC1"/>
            <w:sz w:val="28"/>
            <w:szCs w:val="28"/>
            <w:bdr w:val="none" w:sz="0" w:space="0" w:color="auto" w:frame="1"/>
          </w:rPr>
          <w:t>https://rosfederal-inform.ru/category/zdravoohranenie/</w:t>
        </w:r>
      </w:hyperlink>
      <w:r w:rsidRPr="002E5AE6">
        <w:rPr>
          <w:color w:val="171717"/>
          <w:sz w:val="28"/>
          <w:szCs w:val="28"/>
        </w:rPr>
        <w:t> , о значимых культурно-спортивных событиях на странице </w:t>
      </w:r>
      <w:hyperlink r:id="rId9" w:tgtFrame="_blank" w:history="1">
        <w:r w:rsidRPr="002E5AE6">
          <w:rPr>
            <w:rStyle w:val="a3"/>
            <w:color w:val="0D6EC1"/>
            <w:sz w:val="28"/>
            <w:szCs w:val="28"/>
            <w:bdr w:val="none" w:sz="0" w:space="0" w:color="auto" w:frame="1"/>
          </w:rPr>
          <w:t>https://rosfederal-inform.ru/category/kultura/</w:t>
        </w:r>
      </w:hyperlink>
      <w:r w:rsidRPr="002E5AE6">
        <w:rPr>
          <w:color w:val="171717"/>
          <w:sz w:val="28"/>
          <w:szCs w:val="28"/>
        </w:rPr>
        <w:t> , а информация о социальных программах поддержки населения регионов России в рубрике </w:t>
      </w:r>
      <w:hyperlink r:id="rId10" w:tgtFrame="_blank" w:history="1">
        <w:r w:rsidRPr="002E5AE6">
          <w:rPr>
            <w:rStyle w:val="a3"/>
            <w:color w:val="0D6EC1"/>
            <w:sz w:val="28"/>
            <w:szCs w:val="28"/>
            <w:bdr w:val="none" w:sz="0" w:space="0" w:color="auto" w:frame="1"/>
          </w:rPr>
          <w:t>https://rosfederal-inform.ru/category/soczialnaya-politika/</w:t>
        </w:r>
      </w:hyperlink>
      <w:r w:rsidRPr="002E5AE6">
        <w:rPr>
          <w:color w:val="171717"/>
          <w:sz w:val="28"/>
          <w:szCs w:val="28"/>
        </w:rPr>
        <w:t> </w:t>
      </w:r>
    </w:p>
    <w:p w14:paraId="721F5791" w14:textId="4C3B0D1E" w:rsidR="002E5AE6" w:rsidRPr="002E5AE6" w:rsidRDefault="002E5AE6" w:rsidP="002E5AE6">
      <w:pPr>
        <w:pStyle w:val="wp-block-paragraph"/>
        <w:shd w:val="clear" w:color="auto" w:fill="FFFFFF"/>
        <w:spacing w:before="0" w:beforeAutospacing="0" w:after="225" w:afterAutospacing="0"/>
        <w:jc w:val="both"/>
        <w:textAlignment w:val="baseline"/>
        <w:rPr>
          <w:color w:val="171717"/>
          <w:sz w:val="28"/>
          <w:szCs w:val="28"/>
        </w:rPr>
      </w:pPr>
      <w:r w:rsidRPr="002E5AE6">
        <w:rPr>
          <w:color w:val="171717"/>
          <w:sz w:val="28"/>
          <w:szCs w:val="28"/>
        </w:rPr>
        <w:t xml:space="preserve">          Формирование «Всероссийского обзора перспективных направлений социального развития муниципальных образований 2026 года» направлено на </w:t>
      </w:r>
      <w:r w:rsidRPr="002E5AE6">
        <w:rPr>
          <w:color w:val="171717"/>
          <w:sz w:val="28"/>
          <w:szCs w:val="28"/>
        </w:rPr>
        <w:lastRenderedPageBreak/>
        <w:t>информационное содействие обеспечению равных возможностей для реализации установленных Конституцией Российской Федерации и федеральными законами экономических, политических и социальных прав граждан на всей территории страны, повышение качества их жизни на основе сбалансированного и устойчивого социально-экономического развития субъектов Федерации и муниципальных образований, а также максимальное привлечение внимания населения к решению региональных и местных задач.</w:t>
      </w:r>
    </w:p>
    <w:p w14:paraId="7003FD36" w14:textId="77777777" w:rsidR="002E5AE6" w:rsidRDefault="002E5AE6"/>
    <w:sectPr w:rsidR="002E5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AE6"/>
    <w:rsid w:val="00011E94"/>
    <w:rsid w:val="002E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EBA9"/>
  <w15:chartTrackingRefBased/>
  <w15:docId w15:val="{E3A5CF52-AC87-4307-8AF8-11069EE6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E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p-block-paragraph">
    <w:name w:val="wp-block-paragraph"/>
    <w:basedOn w:val="a"/>
    <w:rsid w:val="002E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E5AE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11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8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federal-inform.ru/category/zdravoohraneni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federal-inform.ru/category/obrazovani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federal-inform.ru/vserossijskij-obzor-perspektivnyh-napralenij-razvitiya-municzip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federal-inform.ru/" TargetMode="External"/><Relationship Id="rId10" Type="http://schemas.openxmlformats.org/officeDocument/2006/relationships/hyperlink" Target="https://rosfederal-inform.ru/category/soczialnaya-politika/" TargetMode="External"/><Relationship Id="rId4" Type="http://schemas.openxmlformats.org/officeDocument/2006/relationships/hyperlink" Target="http://kremlin.ru/events/president/news/79583" TargetMode="External"/><Relationship Id="rId9" Type="http://schemas.openxmlformats.org/officeDocument/2006/relationships/hyperlink" Target="https://rosfederal-inform.ru/category/kultu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Швецова</dc:creator>
  <cp:keywords/>
  <dc:description/>
  <cp:lastModifiedBy>Наталья Швецова</cp:lastModifiedBy>
  <cp:revision>2</cp:revision>
  <dcterms:created xsi:type="dcterms:W3CDTF">2026-09-10T01:22:00Z</dcterms:created>
  <dcterms:modified xsi:type="dcterms:W3CDTF">2026-09-10T01:25:00Z</dcterms:modified>
</cp:coreProperties>
</file>